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FE13" w14:textId="691E8408" w:rsidR="00AC217A" w:rsidRDefault="00200A0F" w:rsidP="005536EF">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w:t>
      </w:r>
      <w:r>
        <w:rPr>
          <w:rFonts w:ascii="Arial" w:hAnsi="Arial" w:cs="Arial"/>
          <w:bCs/>
          <w:i/>
          <w:iCs/>
          <w:spacing w:val="-3"/>
          <w:sz w:val="22"/>
          <w:szCs w:val="22"/>
        </w:rPr>
        <w:t xml:space="preserve">Local Government Act 2009 </w:t>
      </w:r>
      <w:r>
        <w:rPr>
          <w:rFonts w:ascii="Arial" w:hAnsi="Arial" w:cs="Arial"/>
          <w:bCs/>
          <w:spacing w:val="-3"/>
          <w:sz w:val="22"/>
          <w:szCs w:val="22"/>
        </w:rPr>
        <w:t xml:space="preserve">provides for the Local Government Change Commission to assess whether a proposed local government change is in the public interest. Local government changes include changes to a local government area, representation, name or classification. </w:t>
      </w:r>
      <w:r w:rsidR="00C14723">
        <w:rPr>
          <w:rFonts w:ascii="Arial" w:hAnsi="Arial" w:cs="Arial"/>
          <w:bCs/>
          <w:spacing w:val="-3"/>
          <w:sz w:val="22"/>
          <w:szCs w:val="22"/>
        </w:rPr>
        <w:t>F</w:t>
      </w:r>
      <w:r>
        <w:rPr>
          <w:rFonts w:ascii="Arial" w:hAnsi="Arial" w:cs="Arial"/>
          <w:bCs/>
          <w:spacing w:val="-3"/>
          <w:sz w:val="22"/>
          <w:szCs w:val="22"/>
        </w:rPr>
        <w:t xml:space="preserve">or Brisbane City Council, the </w:t>
      </w:r>
      <w:r>
        <w:rPr>
          <w:rFonts w:ascii="Arial" w:hAnsi="Arial" w:cs="Arial"/>
          <w:bCs/>
          <w:i/>
          <w:iCs/>
          <w:spacing w:val="-3"/>
          <w:sz w:val="22"/>
          <w:szCs w:val="22"/>
        </w:rPr>
        <w:t xml:space="preserve">City of Brisbane Act 2010 </w:t>
      </w:r>
      <w:r>
        <w:rPr>
          <w:rFonts w:ascii="Arial" w:hAnsi="Arial" w:cs="Arial"/>
          <w:bCs/>
          <w:spacing w:val="-3"/>
          <w:sz w:val="22"/>
          <w:szCs w:val="22"/>
        </w:rPr>
        <w:t>provides for the Local Government Change Commission to assess whether a proposed boundary change (including a change to any ward of Brisbane) is in the public interest</w:t>
      </w:r>
      <w:r w:rsidR="00AC217A">
        <w:rPr>
          <w:rFonts w:ascii="Arial" w:hAnsi="Arial" w:cs="Arial"/>
          <w:bCs/>
          <w:spacing w:val="-3"/>
          <w:sz w:val="22"/>
          <w:szCs w:val="22"/>
        </w:rPr>
        <w:t>.</w:t>
      </w:r>
    </w:p>
    <w:p w14:paraId="3DCC0CD3" w14:textId="339BAACB" w:rsidR="00AC217A" w:rsidRDefault="00200A0F" w:rsidP="005536EF">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Local Government Change Commission may be constituted by the Electoral Commissioner of Queensland or any combination of the Electoral Commissioner, the Deputy Electoral Commissioner and a casual commissioner</w:t>
      </w:r>
      <w:r w:rsidR="00AC217A">
        <w:rPr>
          <w:rFonts w:ascii="Arial" w:hAnsi="Arial" w:cs="Arial"/>
          <w:bCs/>
          <w:spacing w:val="-3"/>
          <w:sz w:val="22"/>
          <w:szCs w:val="22"/>
        </w:rPr>
        <w:t>.</w:t>
      </w:r>
      <w:r>
        <w:rPr>
          <w:rFonts w:ascii="Arial" w:hAnsi="Arial" w:cs="Arial"/>
          <w:bCs/>
          <w:spacing w:val="-3"/>
          <w:sz w:val="22"/>
          <w:szCs w:val="22"/>
        </w:rPr>
        <w:t xml:space="preserve"> The Electoral Commissioner has the discretion to draw upon casual commissioners on an ‘as needed’ basis over the course of their terms of appointment.</w:t>
      </w:r>
    </w:p>
    <w:p w14:paraId="75F40A81" w14:textId="3A7DBBAB" w:rsidR="00200A0F" w:rsidRPr="00A527A5" w:rsidRDefault="00200A0F" w:rsidP="005536EF">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To be qualified for appointment, a person must have extensive knowledge of and experience in local government, public administration, law, public finance or community affairs, or any other qualifications and experience the Governor in Council considers appropriate.</w:t>
      </w:r>
    </w:p>
    <w:p w14:paraId="08A91CE7" w14:textId="77777777" w:rsidR="00B64070" w:rsidRDefault="00AC217A" w:rsidP="005536EF">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200A0F">
        <w:rPr>
          <w:rFonts w:ascii="Arial" w:hAnsi="Arial" w:cs="Arial"/>
          <w:sz w:val="22"/>
          <w:szCs w:val="22"/>
        </w:rPr>
        <w:t>that Ms Jennifer Lang, Mr Wade Lewis</w:t>
      </w:r>
      <w:r w:rsidR="00DF1089">
        <w:rPr>
          <w:rFonts w:ascii="Arial" w:hAnsi="Arial" w:cs="Arial"/>
          <w:sz w:val="22"/>
          <w:szCs w:val="22"/>
        </w:rPr>
        <w:t xml:space="preserve">, </w:t>
      </w:r>
      <w:r w:rsidR="00200A0F">
        <w:rPr>
          <w:rFonts w:ascii="Arial" w:hAnsi="Arial" w:cs="Arial"/>
          <w:sz w:val="22"/>
          <w:szCs w:val="22"/>
        </w:rPr>
        <w:t>and Mr Peter McGraw</w:t>
      </w:r>
      <w:r w:rsidR="00DF1089">
        <w:rPr>
          <w:rFonts w:ascii="Arial" w:hAnsi="Arial" w:cs="Arial"/>
          <w:sz w:val="22"/>
          <w:szCs w:val="22"/>
        </w:rPr>
        <w:t xml:space="preserve">, </w:t>
      </w:r>
      <w:r w:rsidR="00200A0F">
        <w:rPr>
          <w:rFonts w:ascii="Arial" w:hAnsi="Arial" w:cs="Arial"/>
          <w:sz w:val="22"/>
          <w:szCs w:val="22"/>
        </w:rPr>
        <w:t xml:space="preserve">be recommended to the </w:t>
      </w:r>
      <w:r w:rsidR="0084211C">
        <w:rPr>
          <w:rFonts w:ascii="Arial" w:hAnsi="Arial" w:cs="Arial"/>
          <w:sz w:val="22"/>
          <w:szCs w:val="22"/>
        </w:rPr>
        <w:t xml:space="preserve">Governor in Council for appointment as casual commissioners of the Local Government Change Commission for a term of three years commencing on </w:t>
      </w:r>
      <w:r w:rsidR="0084211C">
        <w:rPr>
          <w:rFonts w:ascii="Arial" w:hAnsi="Arial" w:cs="Arial"/>
          <w:sz w:val="22"/>
          <w:szCs w:val="22"/>
        </w:rPr>
        <w:br/>
        <w:t>1 November 2021.</w:t>
      </w:r>
    </w:p>
    <w:p w14:paraId="2F17FAC1" w14:textId="29D1D2BB" w:rsidR="005355AB" w:rsidRPr="00B64070" w:rsidRDefault="00B64070" w:rsidP="005536EF">
      <w:pPr>
        <w:numPr>
          <w:ilvl w:val="0"/>
          <w:numId w:val="1"/>
        </w:numPr>
        <w:tabs>
          <w:tab w:val="clear" w:pos="720"/>
          <w:tab w:val="num" w:pos="360"/>
        </w:tabs>
        <w:spacing w:before="360"/>
        <w:ind w:left="357" w:hanging="357"/>
        <w:jc w:val="both"/>
        <w:rPr>
          <w:rFonts w:ascii="Arial" w:hAnsi="Arial" w:cs="Arial"/>
          <w:bCs/>
          <w:spacing w:val="-3"/>
          <w:sz w:val="22"/>
          <w:szCs w:val="22"/>
        </w:rPr>
      </w:pPr>
      <w:r w:rsidRPr="00C3277F">
        <w:rPr>
          <w:rFonts w:ascii="Arial" w:hAnsi="Arial" w:cs="Arial"/>
          <w:bCs/>
          <w:i/>
          <w:iCs/>
          <w:spacing w:val="-3"/>
          <w:sz w:val="22"/>
          <w:szCs w:val="22"/>
          <w:u w:val="single"/>
        </w:rPr>
        <w:t>Attachments</w:t>
      </w:r>
      <w:r w:rsidR="00C3277F">
        <w:rPr>
          <w:rFonts w:ascii="Arial" w:hAnsi="Arial" w:cs="Arial"/>
          <w:bCs/>
          <w:spacing w:val="-3"/>
          <w:sz w:val="22"/>
          <w:szCs w:val="22"/>
        </w:rPr>
        <w:t>:</w:t>
      </w:r>
    </w:p>
    <w:p w14:paraId="7B10C947" w14:textId="5B7B7203" w:rsidR="00B64070" w:rsidRPr="00C3277F" w:rsidRDefault="00B64070" w:rsidP="00C3277F">
      <w:pPr>
        <w:pStyle w:val="ListParagraph"/>
        <w:numPr>
          <w:ilvl w:val="0"/>
          <w:numId w:val="4"/>
        </w:numPr>
        <w:spacing w:before="120"/>
        <w:ind w:left="714" w:hanging="357"/>
        <w:contextualSpacing w:val="0"/>
      </w:pPr>
      <w:r w:rsidRPr="00C3277F">
        <w:rPr>
          <w:rFonts w:ascii="Arial" w:hAnsi="Arial" w:cs="Arial"/>
          <w:bCs/>
          <w:spacing w:val="-3"/>
          <w:sz w:val="22"/>
          <w:szCs w:val="22"/>
        </w:rPr>
        <w:t>Nil</w:t>
      </w:r>
      <w:r w:rsidR="00C3277F">
        <w:rPr>
          <w:rFonts w:ascii="Arial" w:hAnsi="Arial" w:cs="Arial"/>
          <w:bCs/>
          <w:spacing w:val="-3"/>
          <w:sz w:val="22"/>
          <w:szCs w:val="22"/>
        </w:rPr>
        <w:t>.</w:t>
      </w:r>
    </w:p>
    <w:sectPr w:rsidR="00B64070" w:rsidRPr="00C3277F" w:rsidSect="005536E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871D" w14:textId="77777777" w:rsidR="00E90D30" w:rsidRDefault="00E90D30" w:rsidP="00D6589B">
      <w:r>
        <w:separator/>
      </w:r>
    </w:p>
  </w:endnote>
  <w:endnote w:type="continuationSeparator" w:id="0">
    <w:p w14:paraId="2AD6419D" w14:textId="77777777" w:rsidR="00E90D30" w:rsidRDefault="00E90D3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6F61" w14:textId="77777777" w:rsidR="00E90D30" w:rsidRDefault="00E90D30" w:rsidP="00D6589B">
      <w:r>
        <w:separator/>
      </w:r>
    </w:p>
  </w:footnote>
  <w:footnote w:type="continuationSeparator" w:id="0">
    <w:p w14:paraId="2D1F852F" w14:textId="77777777" w:rsidR="00E90D30" w:rsidRDefault="00E90D3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497D"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3590618"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94B9DB5" w14:textId="27A8BA14"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200A0F">
      <w:rPr>
        <w:rFonts w:ascii="Arial" w:hAnsi="Arial" w:cs="Arial"/>
        <w:b/>
        <w:color w:val="auto"/>
        <w:sz w:val="22"/>
        <w:szCs w:val="22"/>
        <w:lang w:eastAsia="en-US"/>
      </w:rPr>
      <w:t xml:space="preserve">Cabinet – </w:t>
    </w:r>
    <w:r w:rsidR="00DF1089">
      <w:rPr>
        <w:rFonts w:ascii="Arial" w:hAnsi="Arial" w:cs="Arial"/>
        <w:b/>
        <w:color w:val="auto"/>
        <w:sz w:val="22"/>
        <w:szCs w:val="22"/>
        <w:lang w:eastAsia="en-US"/>
      </w:rPr>
      <w:t>August</w:t>
    </w:r>
    <w:r w:rsidR="00200A0F">
      <w:rPr>
        <w:rFonts w:ascii="Arial" w:hAnsi="Arial" w:cs="Arial"/>
        <w:b/>
        <w:color w:val="auto"/>
        <w:sz w:val="22"/>
        <w:szCs w:val="22"/>
        <w:lang w:eastAsia="en-US"/>
      </w:rPr>
      <w:t xml:space="preserve"> 2021</w:t>
    </w:r>
  </w:p>
  <w:p w14:paraId="64EE2489" w14:textId="1E5EC0E5" w:rsidR="007F5EAE" w:rsidRDefault="00200A0F" w:rsidP="005F68B4">
    <w:pPr>
      <w:pStyle w:val="Header"/>
      <w:spacing w:before="120"/>
      <w:jc w:val="both"/>
      <w:rPr>
        <w:rFonts w:ascii="Arial" w:hAnsi="Arial" w:cs="Arial"/>
        <w:b/>
        <w:sz w:val="22"/>
        <w:szCs w:val="22"/>
        <w:u w:val="single"/>
      </w:rPr>
    </w:pPr>
    <w:r>
      <w:rPr>
        <w:rFonts w:ascii="Arial" w:hAnsi="Arial" w:cs="Arial"/>
        <w:b/>
        <w:sz w:val="22"/>
        <w:szCs w:val="22"/>
        <w:u w:val="single"/>
      </w:rPr>
      <w:t>Appointment of three casual commissioners to the Local Government Change Commission</w:t>
    </w:r>
  </w:p>
  <w:p w14:paraId="1EFC784F" w14:textId="34612CB7" w:rsidR="00B05D05" w:rsidRPr="00802021" w:rsidRDefault="00802021" w:rsidP="005F68B4">
    <w:pPr>
      <w:pStyle w:val="Header"/>
      <w:spacing w:before="120"/>
      <w:jc w:val="both"/>
      <w:rPr>
        <w:rFonts w:ascii="Arial" w:hAnsi="Arial" w:cs="Arial"/>
        <w:b/>
        <w:sz w:val="22"/>
        <w:szCs w:val="22"/>
        <w:u w:val="single"/>
      </w:rPr>
    </w:pPr>
    <w:r w:rsidRPr="00802021">
      <w:rPr>
        <w:rFonts w:ascii="Arial" w:hAnsi="Arial" w:cs="Arial"/>
        <w:b/>
        <w:sz w:val="22"/>
        <w:szCs w:val="22"/>
        <w:u w:val="single"/>
      </w:rPr>
      <w:t>Deputy Premier and Minister for State Development, Infrastructure, Local Government and Planning</w:t>
    </w:r>
  </w:p>
  <w:p w14:paraId="5A2BF46C" w14:textId="77777777" w:rsidR="005355AB" w:rsidRDefault="005355A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11758"/>
    <w:multiLevelType w:val="hybridMultilevel"/>
    <w:tmpl w:val="736A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B"/>
    <w:rsid w:val="000430DD"/>
    <w:rsid w:val="0005653D"/>
    <w:rsid w:val="00080F8F"/>
    <w:rsid w:val="000B0A86"/>
    <w:rsid w:val="000B28A5"/>
    <w:rsid w:val="000D0E3B"/>
    <w:rsid w:val="00140936"/>
    <w:rsid w:val="00174117"/>
    <w:rsid w:val="001E209B"/>
    <w:rsid w:val="00200A0F"/>
    <w:rsid w:val="0021344B"/>
    <w:rsid w:val="00223D68"/>
    <w:rsid w:val="002A60C5"/>
    <w:rsid w:val="003B5871"/>
    <w:rsid w:val="004E3AE1"/>
    <w:rsid w:val="00501C66"/>
    <w:rsid w:val="005355AB"/>
    <w:rsid w:val="00550873"/>
    <w:rsid w:val="005536EF"/>
    <w:rsid w:val="005F68B4"/>
    <w:rsid w:val="00677631"/>
    <w:rsid w:val="006D2906"/>
    <w:rsid w:val="007269D3"/>
    <w:rsid w:val="00732E22"/>
    <w:rsid w:val="00774489"/>
    <w:rsid w:val="007F5EAE"/>
    <w:rsid w:val="00802021"/>
    <w:rsid w:val="0080339B"/>
    <w:rsid w:val="008107A7"/>
    <w:rsid w:val="008241C0"/>
    <w:rsid w:val="0084211C"/>
    <w:rsid w:val="008A4523"/>
    <w:rsid w:val="008C06E7"/>
    <w:rsid w:val="008F44CD"/>
    <w:rsid w:val="009058A8"/>
    <w:rsid w:val="00916895"/>
    <w:rsid w:val="00947C68"/>
    <w:rsid w:val="009C0279"/>
    <w:rsid w:val="00A527A5"/>
    <w:rsid w:val="00AA1D45"/>
    <w:rsid w:val="00AB5E76"/>
    <w:rsid w:val="00AC217A"/>
    <w:rsid w:val="00B05D05"/>
    <w:rsid w:val="00B53794"/>
    <w:rsid w:val="00B64070"/>
    <w:rsid w:val="00BD1470"/>
    <w:rsid w:val="00C07656"/>
    <w:rsid w:val="00C14723"/>
    <w:rsid w:val="00C3277F"/>
    <w:rsid w:val="00C74C68"/>
    <w:rsid w:val="00C75E67"/>
    <w:rsid w:val="00C773BA"/>
    <w:rsid w:val="00CB1501"/>
    <w:rsid w:val="00CE6FBA"/>
    <w:rsid w:val="00CF0D8A"/>
    <w:rsid w:val="00D44C74"/>
    <w:rsid w:val="00D60B9B"/>
    <w:rsid w:val="00D6589B"/>
    <w:rsid w:val="00D75134"/>
    <w:rsid w:val="00DB6FE7"/>
    <w:rsid w:val="00DE61EC"/>
    <w:rsid w:val="00DF1089"/>
    <w:rsid w:val="00E03473"/>
    <w:rsid w:val="00E13E17"/>
    <w:rsid w:val="00E90D30"/>
    <w:rsid w:val="00F10DF9"/>
    <w:rsid w:val="00F53AE3"/>
    <w:rsid w:val="00F55951"/>
    <w:rsid w:val="00F7551E"/>
    <w:rsid w:val="00FC0122"/>
    <w:rsid w:val="00FC31ED"/>
    <w:rsid w:val="00FC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04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C32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8813">
      <w:bodyDiv w:val="1"/>
      <w:marLeft w:val="0"/>
      <w:marRight w:val="0"/>
      <w:marTop w:val="0"/>
      <w:marBottom w:val="0"/>
      <w:divBdr>
        <w:top w:val="none" w:sz="0" w:space="0" w:color="auto"/>
        <w:left w:val="none" w:sz="0" w:space="0" w:color="auto"/>
        <w:bottom w:val="none" w:sz="0" w:space="0" w:color="auto"/>
        <w:right w:val="none" w:sz="0" w:space="0" w:color="auto"/>
      </w:divBdr>
    </w:div>
    <w:div w:id="469910063">
      <w:bodyDiv w:val="1"/>
      <w:marLeft w:val="0"/>
      <w:marRight w:val="0"/>
      <w:marTop w:val="0"/>
      <w:marBottom w:val="0"/>
      <w:divBdr>
        <w:top w:val="none" w:sz="0" w:space="0" w:color="auto"/>
        <w:left w:val="none" w:sz="0" w:space="0" w:color="auto"/>
        <w:bottom w:val="none" w:sz="0" w:space="0" w:color="auto"/>
        <w:right w:val="none" w:sz="0" w:space="0" w:color="auto"/>
      </w:divBdr>
    </w:div>
    <w:div w:id="20141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9E648-B56C-43E4-BF63-3789A40236A2}">
  <ds:schemaRefs>
    <ds:schemaRef ds:uri="http://schemas.microsoft.com/sharepoint/v3/contenttype/forms"/>
  </ds:schemaRefs>
</ds:datastoreItem>
</file>

<file path=customXml/itemProps2.xml><?xml version="1.0" encoding="utf-8"?>
<ds:datastoreItem xmlns:ds="http://schemas.openxmlformats.org/officeDocument/2006/customXml" ds:itemID="{BAB26138-2639-44EF-A6E8-C5A25A62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DE350-4FA3-4756-9D93-18BC8EDA2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1203</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1414</CharactersWithSpaces>
  <SharedDoc>false</SharedDoc>
  <HyperlinkBase>https://www.cabinet.qld.gov.au/documents/2021/Aug/LGCCAppts/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7</cp:revision>
  <dcterms:created xsi:type="dcterms:W3CDTF">2021-12-09T02:25:00Z</dcterms:created>
  <dcterms:modified xsi:type="dcterms:W3CDTF">2022-02-07T00:48:00Z</dcterms:modified>
  <cp:category>Electoral,Local_Government,Significant_Appointments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-731068445</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0x010100DDE14CFDD070B24F85F5DE43654FF01E</vt:lpwstr>
  </property>
</Properties>
</file>